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52AA" w14:textId="77777777" w:rsidR="00FC59CF" w:rsidRDefault="00D95A35">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86 ОТ 25.05.2011 Г. ПО ГР. Д. № 1734/2009 Г., Г. К., ІV Г. О. НА ВКС</w:t>
      </w:r>
    </w:p>
    <w:p w14:paraId="1658258B" w14:textId="77777777" w:rsidR="00FC59CF" w:rsidRDefault="00FC59CF">
      <w:pPr>
        <w:spacing w:after="0" w:line="240" w:lineRule="auto"/>
        <w:jc w:val="center"/>
        <w:rPr>
          <w:rFonts w:ascii="Times New Roman" w:eastAsia="Times New Roman" w:hAnsi="Times New Roman" w:cs="Times New Roman"/>
          <w:b/>
          <w:bCs/>
          <w:sz w:val="28"/>
          <w:szCs w:val="28"/>
        </w:rPr>
      </w:pPr>
    </w:p>
    <w:p w14:paraId="4EA4FA9F" w14:textId="77777777" w:rsidR="00FC59CF" w:rsidRDefault="00D95A35" w:rsidP="000651AE">
      <w:pPr>
        <w:spacing w:after="0" w:line="240" w:lineRule="auto"/>
        <w:ind w:firstLine="855"/>
        <w:jc w:val="both"/>
        <w:divId w:val="10434026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ЗЛОУПОТРЕБА С ДОВЕРИЕТО НА РАБОТОДАТЕЛЯ Е НАЛИЦЕ, КОГАТО РАБОТНИКЪТ,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ВЪЗПОЛЗВАЙКИ СЕ ОТ СЛУЖЕБНОТО СИ ПОЛОЖЕНИЕ Е ИЗВЪРШИЛ ДЕЙСТВИЯ, КОМПРОМЕТИРАЩИ ОКАЗАНОТО МУ ДОВЕРИЕ; КОГАТО С ДЕЙСТВИЯТА СИ Е ЗЛЕПОСТАВИЛ РАБОТОДАТЕЛЯ ПРЕД ТРЕТИ ЛИЦА, НЕЗАВИСИМО ДАЛИ ДЕЙСТВИЯТА СА ИЗВЪРШЕНИ УМИШЛЕНО. </w:t>
      </w:r>
    </w:p>
    <w:p w14:paraId="2A2F7749" w14:textId="77777777" w:rsidR="00FC59CF" w:rsidRDefault="00D95A35" w:rsidP="000651AE">
      <w:pPr>
        <w:spacing w:after="0" w:line="240" w:lineRule="auto"/>
        <w:ind w:firstLine="855"/>
        <w:jc w:val="both"/>
        <w:divId w:val="448429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КОГАТО РАБОТНИКЪТ ИЛИ СЛУЖИТЕЛЯТ Е НАТОВАРЕН С УПРАВЛЕНЧЕСКИ ФУНКЦИИ, ТО ИЗИСКВАНИЯТА ЗА ЛОЯЛНОСТ КЪМ РАБОТОДАТЕЛЯ СА СВЪРЗАНИ И С ПРОЯВАТА НА ПОВЕДЕНИЕ, КОЕТО ПАЗИ И УКРЕПВА ПРЕСТИЖА НА РАБОТОДАТЕЛЯ. ВЪЗЛАГАНЕТО НА УПРАВЛЕНЧЕСКИ ФУНКЦИИ ПРЕДПОСТАВЯ ЕДНА ПО-ВИСОКА СТЕПЕН НА ОКАЗАНО ОТ РАБОТОДАТЕЛЯ ДОВЕРИЕ, ПОРАДИ КОЕТО ИЗПЪЛНЯВАЩИЯ ГИ РАБОТНИК ИЛИ СЛУЖИТЕЛ Е ДЛЪЖЕН ДА СЕ ВЪЗДЪРЖА ОТ ДЕЙСТВИЯ, КОИТО БИХА ЗЛЕПОСТАВИЛИ РАБОТОДАТЕЛЯ КАКТО ПРЕД ВЪНШНИ ЗА ПРЕДПРИЯТИЕТО ЛИЦА, ТАКА И ПРЕД РАБОТНИЦИТЕ И СЛУЖИТЕЛИТЕ НА ПРЕДПРИЯТИЕТО. </w:t>
      </w:r>
    </w:p>
    <w:p w14:paraId="79FFF6F8" w14:textId="77777777" w:rsidR="00FC59CF" w:rsidRDefault="00D95A35" w:rsidP="000651AE">
      <w:pPr>
        <w:spacing w:after="0" w:line="240" w:lineRule="auto"/>
        <w:ind w:firstLine="855"/>
        <w:jc w:val="both"/>
        <w:divId w:val="1812553364"/>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СЛУЖИТЕЛЯТ, НАТОВАРЕН С УПРАВЛЕНЧЕСКИ ФУНКЦИИ, ВЪЗПОЛЗВАЙКИ СЕ ОТ СЛУЖЕБНОТО СИ ПОЛОЖЕНИЕ, ДОПУСКА ДЕЙСТВИЯ В РАЗРЕЗ СЪС ЗАДЪЛЖЕНИЕТО ЗА ЛОЯЛНОСТ, ТО ИЗВЪРШЕНОТО СЪСТАВЛЯВА ТЕЖКО ДИСЦИПЛИНАРНО НАРУШЕНИЕ, ЗА КОЕТО ЗАКОНЪТ ПРЕДВИЖДА НАЛАГАНЕ НА НАКАЗАНИЕ ДИСЦИПЛИНАРНО УВОЛНЕНИЕ.</w:t>
      </w:r>
    </w:p>
    <w:p w14:paraId="6BB284EC" w14:textId="77777777" w:rsidR="00FC59CF" w:rsidRDefault="00D95A35" w:rsidP="000651AE">
      <w:pPr>
        <w:spacing w:after="0" w:line="240" w:lineRule="auto"/>
        <w:ind w:firstLine="855"/>
        <w:jc w:val="both"/>
        <w:divId w:val="13508102"/>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т. 9 КТ</w:t>
      </w:r>
    </w:p>
    <w:p w14:paraId="3AA24340" w14:textId="77777777" w:rsidR="00FC59CF" w:rsidRDefault="00FC59CF" w:rsidP="000651AE">
      <w:pPr>
        <w:spacing w:after="0" w:line="240" w:lineRule="auto"/>
        <w:ind w:firstLine="855"/>
        <w:jc w:val="both"/>
        <w:divId w:val="1267689137"/>
        <w:rPr>
          <w:rFonts w:ascii="Times New Roman" w:eastAsia="Times New Roman" w:hAnsi="Times New Roman" w:cs="Times New Roman"/>
          <w:sz w:val="24"/>
          <w:szCs w:val="24"/>
        </w:rPr>
      </w:pPr>
    </w:p>
    <w:p w14:paraId="7DFACF47" w14:textId="77777777" w:rsidR="00FC59CF" w:rsidRDefault="00D95A35" w:rsidP="000651AE">
      <w:pPr>
        <w:spacing w:after="0" w:line="240" w:lineRule="auto"/>
        <w:ind w:firstLine="855"/>
        <w:jc w:val="both"/>
        <w:divId w:val="1101874370"/>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ВЪРХОВЕН КАСАЦИОНЕН СЪД, Четвърто гражданско отделение в съдебно заседание на десети февруари две хиляди и единадесета година в състав:</w:t>
      </w:r>
    </w:p>
    <w:p w14:paraId="19EEDF9D" w14:textId="77777777" w:rsidR="00FC59CF" w:rsidRDefault="00FC59CF" w:rsidP="000651AE">
      <w:pPr>
        <w:spacing w:after="0" w:line="240" w:lineRule="auto"/>
        <w:ind w:firstLine="855"/>
        <w:jc w:val="both"/>
        <w:divId w:val="1934891971"/>
        <w:rPr>
          <w:rFonts w:ascii="Times New Roman" w:eastAsia="Times New Roman" w:hAnsi="Times New Roman" w:cs="Times New Roman"/>
          <w:sz w:val="24"/>
          <w:szCs w:val="24"/>
        </w:rPr>
      </w:pPr>
    </w:p>
    <w:p w14:paraId="7C055795" w14:textId="77777777" w:rsidR="00FC59CF" w:rsidRDefault="00D95A35" w:rsidP="000651AE">
      <w:pPr>
        <w:spacing w:after="0" w:line="240" w:lineRule="auto"/>
        <w:ind w:firstLine="855"/>
        <w:jc w:val="both"/>
        <w:divId w:val="173947150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СВЕТЛА ЦАЧЕВА</w:t>
      </w:r>
    </w:p>
    <w:p w14:paraId="73FDEF41" w14:textId="77777777" w:rsidR="00FC59CF" w:rsidRDefault="00D95A35" w:rsidP="000651AE">
      <w:pPr>
        <w:spacing w:after="0" w:line="240" w:lineRule="auto"/>
        <w:ind w:firstLine="855"/>
        <w:jc w:val="both"/>
        <w:divId w:val="1770347583"/>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АЛБЕНА БОНЕВА</w:t>
      </w:r>
    </w:p>
    <w:p w14:paraId="6FD081D4" w14:textId="77777777" w:rsidR="00FC59CF" w:rsidRDefault="00D95A35" w:rsidP="000651AE">
      <w:pPr>
        <w:spacing w:after="0" w:line="240" w:lineRule="auto"/>
        <w:ind w:firstLine="855"/>
        <w:jc w:val="both"/>
        <w:divId w:val="149099126"/>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ЙОРДАНОВ</w:t>
      </w:r>
    </w:p>
    <w:p w14:paraId="2D118D8A" w14:textId="77777777" w:rsidR="00FC59CF" w:rsidRDefault="00FC59CF" w:rsidP="000651AE">
      <w:pPr>
        <w:spacing w:after="0" w:line="240" w:lineRule="auto"/>
        <w:ind w:firstLine="855"/>
        <w:jc w:val="both"/>
        <w:divId w:val="1934891971"/>
        <w:rPr>
          <w:rFonts w:ascii="Times New Roman" w:eastAsia="Times New Roman" w:hAnsi="Times New Roman" w:cs="Times New Roman"/>
          <w:sz w:val="24"/>
          <w:szCs w:val="24"/>
        </w:rPr>
      </w:pPr>
    </w:p>
    <w:p w14:paraId="156FB3CA" w14:textId="77777777" w:rsidR="00FC59CF" w:rsidRDefault="00D95A35" w:rsidP="000651AE">
      <w:pPr>
        <w:spacing w:after="0" w:line="240" w:lineRule="auto"/>
        <w:ind w:firstLine="855"/>
        <w:jc w:val="both"/>
        <w:divId w:val="1344631220"/>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С. Т., изслуша докладваното от съдията Цачева гр. д. № 1734 по описа за 2009 година и за да се произнесе, взе предвид следното:</w:t>
      </w:r>
    </w:p>
    <w:p w14:paraId="7950F8E3" w14:textId="77777777" w:rsidR="00FC59CF" w:rsidRDefault="00D95A35" w:rsidP="000651AE">
      <w:pPr>
        <w:spacing w:after="0" w:line="240" w:lineRule="auto"/>
        <w:ind w:firstLine="855"/>
        <w:jc w:val="both"/>
        <w:divId w:val="11307850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по чл. 290 ГПК.</w:t>
      </w:r>
    </w:p>
    <w:p w14:paraId="3269189F" w14:textId="77777777" w:rsidR="00FC59CF" w:rsidRDefault="00D95A35" w:rsidP="000651AE">
      <w:pPr>
        <w:spacing w:after="0" w:line="240" w:lineRule="auto"/>
        <w:ind w:firstLine="855"/>
        <w:jc w:val="both"/>
        <w:divId w:val="5341245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определение № 178 от 09.02.2010 година е допуснато касационно обжалване на решение № 974 от 01.06.2009 г. по гр. д. № 1119/2009 г. на Пловдивски окръжен съд, с което са уважени обективно съединени искове с правно основание чл. 344, ал. 1, т. 1 - т. 3 КТ, предявени от Б. М. Р. от [населено място] против Общинска администрация [населено място] за отмяна на уволнение, извършено със заповед № РД-08-202 от 28.02.2008 г.; за възстановяване на заеманата преди уволнението длъжност управител на Общинско </w:t>
      </w:r>
      <w:r>
        <w:rPr>
          <w:rFonts w:ascii="Times New Roman" w:eastAsia="Times New Roman" w:hAnsi="Times New Roman" w:cs="Times New Roman"/>
          <w:sz w:val="24"/>
          <w:szCs w:val="24"/>
        </w:rPr>
        <w:lastRenderedPageBreak/>
        <w:t>предприятие "Благоустройство и комунално строителство", [населено място] и за присъждане на обезщетение по чл. 225, ал. 1 КТ в размер на 6263,40 лева.</w:t>
      </w:r>
    </w:p>
    <w:p w14:paraId="04E264DB" w14:textId="77777777" w:rsidR="00FC59CF" w:rsidRDefault="00D95A35" w:rsidP="000651AE">
      <w:pPr>
        <w:spacing w:after="0" w:line="240" w:lineRule="auto"/>
        <w:ind w:firstLine="855"/>
        <w:jc w:val="both"/>
        <w:divId w:val="832447896"/>
        <w:rPr>
          <w:rFonts w:ascii="Times New Roman" w:eastAsia="Times New Roman" w:hAnsi="Times New Roman" w:cs="Times New Roman"/>
          <w:sz w:val="24"/>
          <w:szCs w:val="24"/>
        </w:rPr>
      </w:pPr>
      <w:r>
        <w:rPr>
          <w:rFonts w:ascii="Times New Roman" w:eastAsia="Times New Roman" w:hAnsi="Times New Roman" w:cs="Times New Roman"/>
          <w:sz w:val="24"/>
          <w:szCs w:val="24"/>
        </w:rPr>
        <w:t>Касационно обжалване на въззивното решение е допуснато при условията на чл. 280, ал. 1, т. 3 ГПК по обуславящия изхода на делото материалноправен въпрос по приложението на чл. 190, ал. 1, т. 4 КТ и в частност обхвата и съдържанието на дисциплинарното нарушение "злоупотреба с доверието на работодателя", извършено от лице, натоварено с управленчески функции.</w:t>
      </w:r>
    </w:p>
    <w:p w14:paraId="7C43D7E8" w14:textId="77777777" w:rsidR="00FC59CF" w:rsidRDefault="00D95A35" w:rsidP="000651AE">
      <w:pPr>
        <w:spacing w:after="0" w:line="240" w:lineRule="auto"/>
        <w:ind w:firstLine="855"/>
        <w:jc w:val="both"/>
        <w:divId w:val="9541423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Съгласно чл. 126, т. 9 от КТ, работникът или служителят е длъжен да бъде лоялен към работодателя си, като не злоупотребява с неговото доверие и пази доброто име на предприятието. Неизпълнението на задължението за лоялност към работодателя съставлява дисциплинарно нарушение по чл. 190, т. 4 КТ - злоупотреба с доверието,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 работодател. Несъмнено, злоупотреба с доверието на работодателя е налице, когато работникът,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възползвайки се от служебното си положение е извършил действия, компрометиращи оказаното му доверие; когато с действията си е злепоставил работодателя пред трети лица, независимо дали действията са извършени умишлено. </w:t>
      </w:r>
    </w:p>
    <w:p w14:paraId="51BEE1E1" w14:textId="77777777" w:rsidR="00FC59CF" w:rsidRDefault="00D95A35" w:rsidP="000651AE">
      <w:pPr>
        <w:spacing w:after="0" w:line="240" w:lineRule="auto"/>
        <w:ind w:firstLine="855"/>
        <w:jc w:val="both"/>
        <w:divId w:val="321935579"/>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работникът или служителят е натоварен с управленчески функции, то изискванията за лоялност към работодателя са свързани и с проявата на поведение, което пази и укрепва престижа на работодателя. Възлагането на управленчески функции предпоставя една по-висока степен на оказано от работодателя доверие, поради което изпълняващия ги работник или служител е длъжен да се въздържа от действия, които биха злепоставили работодателя както пред външни за предприятието лица, така и пред работниците и служителите на предприятието. Когато служителят, натоварен с управленчески функции, възползвайки се от служебното си положение, допуска действия в разрез със задължението за лоялност, то извършеното съставлява тежко дисциплинарно нарушение, за което законът предвижда налагане на наказание дисциплинарно уволнение.</w:t>
      </w:r>
    </w:p>
    <w:p w14:paraId="22EC65A8" w14:textId="77777777" w:rsidR="00FC59CF" w:rsidRDefault="00D95A35" w:rsidP="000651AE">
      <w:pPr>
        <w:spacing w:after="0" w:line="240" w:lineRule="auto"/>
        <w:ind w:firstLine="855"/>
        <w:jc w:val="both"/>
        <w:divId w:val="20857138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обжалваното въззивно решение на Пловдивски окръжен съд е прието за установено, че ищцата Б. М. Р. е изпълнявала длъжността управител на общинско предприятие "Б." при [община]. На 12.02.2008 г., ищцата е разпоредила извършването на услуги с машинния парк на управляваното от нея предприятие за изграждане на водопроводно отклонение за два магазина, които притежава в съсобственост със съпругът и Х. Р. и други лица. Прокопаването на уличното платно е било извършено при личното и присъствие на обекта, без съгласие на общинската администрация и без да са спазени изискванията на чл. 72 ЗУТ и чл. 175, ал. 5 ЗУТ, както и на Наредба № 16 от 2003 г. за временна организация на движението по време на строителство и извършване на ремонтни работи по пътищата. За така констатираните нарушения, квалифицирани като злоупотреба с доверието на работодателя, съставляващо тежко дисциплинарно нарушение, трудовото и правоотношение е било прекратено на основание чл. 330, ал. 2, т. 6 КТ. При така установените факти, въззивният съд е приел, че дисциплинарното наказание е наложено в нарушение на закона, тъй като извършените от уволнената служителка на 12.02.2008 година действия в качеството и на управител на общинското предприятие не съставляват злоупотреба с доверието на работодателя. Този извод съдът е формирал, приемайки, че разпореждането на служителката за извършване на транспортни и строителни работи с </w:t>
      </w:r>
      <w:r>
        <w:rPr>
          <w:rFonts w:ascii="Times New Roman" w:eastAsia="Times New Roman" w:hAnsi="Times New Roman" w:cs="Times New Roman"/>
          <w:sz w:val="24"/>
          <w:szCs w:val="24"/>
        </w:rPr>
        <w:lastRenderedPageBreak/>
        <w:t>цялата налична техника на общинското предприятие на личен строителен обект е било извършено законно, в рамките на задълженията и като управител на дружеството; че за извършената дейност е било заплатено по утвърден ценоразпис; че допуснатото нарушение, изразяващо се в прокопаване на уличното платно за изграждане на водопровод и канализация на семейния и обект без разрешение на общинската администрация е с административен характер; че евентуално би могло да ангажира административно наказателната отговорност на извършителя за неспазване чл. 84, ал. 2 и чл. 172 ЗУТ, както и Наредба № 16 от 23.07.2003 г., но не и дисциплинарна отговорност, тъй като не съставлява тежко дисциплинарно нарушение по смисъла на чл. 190, ал. 1, т. 7 КТ, нито злоупотреба с доверието на работодателя.</w:t>
      </w:r>
    </w:p>
    <w:p w14:paraId="6204AD9A" w14:textId="77777777" w:rsidR="00FC59CF" w:rsidRDefault="00D95A35" w:rsidP="000651AE">
      <w:pPr>
        <w:spacing w:after="0" w:line="240" w:lineRule="auto"/>
        <w:ind w:firstLine="855"/>
        <w:jc w:val="both"/>
        <w:divId w:val="1772162874"/>
        <w:rPr>
          <w:rFonts w:ascii="Times New Roman" w:eastAsia="Times New Roman" w:hAnsi="Times New Roman" w:cs="Times New Roman"/>
          <w:sz w:val="24"/>
          <w:szCs w:val="24"/>
        </w:rPr>
      </w:pPr>
      <w:r>
        <w:rPr>
          <w:rFonts w:ascii="Times New Roman" w:eastAsia="Times New Roman" w:hAnsi="Times New Roman" w:cs="Times New Roman"/>
          <w:sz w:val="24"/>
          <w:szCs w:val="24"/>
        </w:rPr>
        <w:t>В касационната жалба против решението на Пловдивски окръжен съд се поддържа, че съдът не е обсъдил доказателствата по делото в тяхната цялост и е приложил неправилно чл. 190, т. 4 и т. 7 КТ, формирайки необосновани изводи за характера на допуснатите дисциплинарни нарушения.</w:t>
      </w:r>
    </w:p>
    <w:p w14:paraId="6884E966" w14:textId="77777777" w:rsidR="00FC59CF" w:rsidRDefault="00D95A35" w:rsidP="000651AE">
      <w:pPr>
        <w:spacing w:after="0" w:line="240" w:lineRule="auto"/>
        <w:ind w:firstLine="855"/>
        <w:jc w:val="both"/>
        <w:divId w:val="521171518"/>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Ответницата по касационната жалба Б. М. Р. я оспорва като неоснователна.</w:t>
      </w:r>
    </w:p>
    <w:p w14:paraId="4DFAE2F1" w14:textId="77777777" w:rsidR="00FC59CF" w:rsidRDefault="00D95A35" w:rsidP="000651AE">
      <w:pPr>
        <w:spacing w:after="0" w:line="240" w:lineRule="auto"/>
        <w:ind w:firstLine="855"/>
        <w:jc w:val="both"/>
        <w:divId w:val="1749889141"/>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състав на Четвърто гражданско отделение намира, че въведените с касационната жалба оплаквания са основателни.</w:t>
      </w:r>
    </w:p>
    <w:p w14:paraId="2CE11F2E" w14:textId="77777777" w:rsidR="00FC59CF" w:rsidRDefault="00D95A35" w:rsidP="000651AE">
      <w:pPr>
        <w:spacing w:after="0" w:line="240" w:lineRule="auto"/>
        <w:ind w:firstLine="855"/>
        <w:jc w:val="both"/>
        <w:divId w:val="105513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Основателно е оплакването за нарушение на чл. 12 ГПК и чл. 235, ал. 2 ГПК. Въззивният съд не е обсъдил доказателствата по делото в тяхната цялост. Не е обсъдил доказателствата (ценоразпис от 01.07.2007 г. и констативен протокол от 12.02.2008 г.), от които се установява, че освен техниката на предприятието, предназначена за предоставяне на услуги срещу заплащане, ищцата е разпоредила на обекта да бъдат използвани и </w:t>
      </w:r>
      <w:proofErr w:type="spellStart"/>
      <w:r>
        <w:rPr>
          <w:rFonts w:ascii="Times New Roman" w:eastAsia="Times New Roman" w:hAnsi="Times New Roman" w:cs="Times New Roman"/>
          <w:sz w:val="24"/>
          <w:szCs w:val="24"/>
        </w:rPr>
        <w:t>сметосъбирачна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сметомиячна</w:t>
      </w:r>
      <w:proofErr w:type="spellEnd"/>
      <w:r>
        <w:rPr>
          <w:rFonts w:ascii="Times New Roman" w:eastAsia="Times New Roman" w:hAnsi="Times New Roman" w:cs="Times New Roman"/>
          <w:sz w:val="24"/>
          <w:szCs w:val="24"/>
        </w:rPr>
        <w:t xml:space="preserve"> машини, предназначени за събиране на отпадъци и почистване на града - техника, изключена от ценоразписа за предоставяне на услуги, поради специалното и предназначение в обществена полза. Не е съобразил доказателствата, че в деня на извършване на ремонтните работи, ищцата не е изпълнявала трудовите си функции като управител на предприятието, за да надзирава строителните работи на собствения и обект, което е станало достояние на обществеността - показания на свидетелите И. В. Я. и П. Й. Г.. Преценката на тези доказателства, сочи, че в качеството и на управител, ищцата е разпоредила извършване на транспортни и строителни работи с цялата налична техника на общинското предприятие на личен строителен обект, отклонявайки </w:t>
      </w:r>
      <w:proofErr w:type="spellStart"/>
      <w:r>
        <w:rPr>
          <w:rFonts w:ascii="Times New Roman" w:eastAsia="Times New Roman" w:hAnsi="Times New Roman" w:cs="Times New Roman"/>
          <w:sz w:val="24"/>
          <w:szCs w:val="24"/>
        </w:rPr>
        <w:t>сметосъбирачната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сметомиячната</w:t>
      </w:r>
      <w:proofErr w:type="spellEnd"/>
      <w:r>
        <w:rPr>
          <w:rFonts w:ascii="Times New Roman" w:eastAsia="Times New Roman" w:hAnsi="Times New Roman" w:cs="Times New Roman"/>
          <w:sz w:val="24"/>
          <w:szCs w:val="24"/>
        </w:rPr>
        <w:t xml:space="preserve"> машини от пряката им функция по почистване на града и осъществявайки личен контрол на строителния обект в нарушение на преките и трудовите и задължения за ръководство на дейността на предприятието.</w:t>
      </w:r>
    </w:p>
    <w:p w14:paraId="5375E334" w14:textId="77777777" w:rsidR="00FC59CF" w:rsidRDefault="00D95A35" w:rsidP="000651AE">
      <w:pPr>
        <w:spacing w:after="0" w:line="240" w:lineRule="auto"/>
        <w:ind w:firstLine="855"/>
        <w:jc w:val="both"/>
        <w:divId w:val="2123064874"/>
        <w:rPr>
          <w:rFonts w:ascii="Times New Roman" w:eastAsia="Times New Roman" w:hAnsi="Times New Roman" w:cs="Times New Roman"/>
          <w:sz w:val="24"/>
          <w:szCs w:val="24"/>
        </w:rPr>
      </w:pPr>
      <w:r>
        <w:rPr>
          <w:rFonts w:ascii="Times New Roman" w:eastAsia="Times New Roman" w:hAnsi="Times New Roman" w:cs="Times New Roman"/>
          <w:sz w:val="24"/>
          <w:szCs w:val="24"/>
        </w:rPr>
        <w:t>В нарушение на материалния закон е изводът, че извършените от ищцата действия не съставляват дисциплинарно нарушение по чл. 190, т. 4 КТ. Като се е възползвала от служебното си положение на управител на общинското предприятие, нареждайки ползването на машини не по предназначението им на личен строителен обект и афиширайки тези възможности пред съгражданите си с личното си присъствие на обекта, ищцата е злоупотребила с доверието на работодателя.</w:t>
      </w:r>
    </w:p>
    <w:p w14:paraId="6C9A2445" w14:textId="77777777" w:rsidR="00FC59CF" w:rsidRDefault="00D95A35" w:rsidP="000651AE">
      <w:pPr>
        <w:spacing w:after="0" w:line="240" w:lineRule="auto"/>
        <w:ind w:firstLine="855"/>
        <w:jc w:val="both"/>
        <w:divId w:val="21461937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Неправилни са и формираните изводи по приложението на чл. 190, т. 7 КТ. Неправилен е изводът, че допуснатото нарушение, изразяващо се в прокопаване на уличното платно за изграждане на водопроводни и канализационни отклонения за семейния и търговски обект без разрешение на общинската администрация и в нарушение на чл. 84, ал. 2 и чл. 182, ал. 2 ЗУТ, както и Наредба № 16 от 23.07.2003 г. е с административен характер; че евентуално би могло да ангажира административно наказателната отговорност на извършителя, но не и дисциплинарна отговорност. </w:t>
      </w:r>
      <w:r>
        <w:rPr>
          <w:rFonts w:ascii="Times New Roman" w:eastAsia="Times New Roman" w:hAnsi="Times New Roman" w:cs="Times New Roman"/>
          <w:sz w:val="24"/>
          <w:szCs w:val="24"/>
        </w:rPr>
        <w:lastRenderedPageBreak/>
        <w:t xml:space="preserve">Наказателната, административна, финансовата и дисциплинарна отговорност могат да бъдат осъществявани паралелно. </w:t>
      </w:r>
      <w:proofErr w:type="spellStart"/>
      <w:r>
        <w:rPr>
          <w:rFonts w:ascii="Times New Roman" w:eastAsia="Times New Roman" w:hAnsi="Times New Roman" w:cs="Times New Roman"/>
          <w:sz w:val="24"/>
          <w:szCs w:val="24"/>
        </w:rPr>
        <w:t>Съставомерността</w:t>
      </w:r>
      <w:proofErr w:type="spellEnd"/>
      <w:r>
        <w:rPr>
          <w:rFonts w:ascii="Times New Roman" w:eastAsia="Times New Roman" w:hAnsi="Times New Roman" w:cs="Times New Roman"/>
          <w:sz w:val="24"/>
          <w:szCs w:val="24"/>
        </w:rPr>
        <w:t xml:space="preserve"> на деянието като административно нарушение не изключва признаците му и като нарушение на трудовата дисциплина, обуславящо налагане на дисциплинарно наказание. Нарушаването на законоустановените изисквания за извършване на ремонт, свързан с прокопаване на уличното платно, влече административна отговорност за извършителя на ремонта, т.е. собствениците на обекта, разпоредили извършването на ремонта носят административна отговорност за допуснатото нарушение. Успоредно с това обаче, извършването на ремонта е наредено от управителя на общинско предприятие за ремонт и поддръжка на общинската собственост, лично разпоредил използването на машинния парк за прокопаване на уличното платно без съответните разрешения на общинската администрация, без да се внесе необходимата сума гаранция за възстановяване на платното и без ремонта да е съгласуван с органите по безопасността на движението - действие, злепоставящо работодателя - кмета на общината, както пред външни за предприятието лица, така и пред работниците и служителите на общинското предприятие. Извършените от натоварената с управленчески функции служителка се явяват в разрез със задължението и за лоялност към работодателя и съставляват тежко дисциплинарно нарушение, за което законът предвижда налагане на наказание дисциплинарно уволнение.</w:t>
      </w:r>
    </w:p>
    <w:p w14:paraId="706E57DC" w14:textId="77777777" w:rsidR="00FC59CF" w:rsidRDefault="00D95A35" w:rsidP="000651AE">
      <w:pPr>
        <w:spacing w:after="0" w:line="240" w:lineRule="auto"/>
        <w:ind w:firstLine="855"/>
        <w:jc w:val="both"/>
        <w:divId w:val="118667312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изложеното, обжалваното въззивно решение, постановено в нарушение на съдопроизводствените правила и материалния закон следва да бъде отменено на основание чл. 293, ал. 2 ГПК. Следва да бъде постановено ново решение по съществото на гражданскоправния спор, с което предявения иск за отмяна на дисциплинарното уволнение се отхвърли като неоснователен. Предвид обусловения им характер като неоснователни следва да бъдат отхвърлени и обективно съединените искове с правно основание чл. 344, ал. 1, т. 2 и т. 3 КТ за възстановяване на заеманата преди уволнението длъжност и присъждане на обезщетение по чл. 225, ал. 1 КТ.</w:t>
      </w:r>
    </w:p>
    <w:p w14:paraId="542D893C" w14:textId="77777777" w:rsidR="00FC59CF" w:rsidRDefault="00D95A35" w:rsidP="000651AE">
      <w:pPr>
        <w:spacing w:after="0" w:line="240" w:lineRule="auto"/>
        <w:ind w:firstLine="855"/>
        <w:jc w:val="both"/>
        <w:divId w:val="8774759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изхода на делото и на основание чл. 78, ал. 3 ГПК,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 ответник по делото следва да бъдат присъдени направени съдебни разноски в размер на 430 лева, в т.ч. 30 лева държавна такса за касационно обжалване и 400 лева, изплатено възнаграждение по договор за правна помощ от 01.09.2008 г. с адвокат Е. С.- К. от Пловдивска адвокатска колегия.</w:t>
      </w:r>
    </w:p>
    <w:p w14:paraId="71F69571" w14:textId="77777777" w:rsidR="00FC59CF" w:rsidRDefault="00D95A35" w:rsidP="000651AE">
      <w:pPr>
        <w:spacing w:after="0" w:line="240" w:lineRule="auto"/>
        <w:ind w:firstLine="855"/>
        <w:jc w:val="both"/>
        <w:divId w:val="81026190"/>
        <w:rPr>
          <w:rFonts w:ascii="Times New Roman" w:eastAsia="Times New Roman" w:hAnsi="Times New Roman" w:cs="Times New Roman"/>
          <w:sz w:val="24"/>
          <w:szCs w:val="24"/>
        </w:rPr>
      </w:pPr>
      <w:r>
        <w:rPr>
          <w:rFonts w:ascii="Times New Roman" w:eastAsia="Times New Roman" w:hAnsi="Times New Roman" w:cs="Times New Roman"/>
          <w:sz w:val="24"/>
          <w:szCs w:val="24"/>
        </w:rPr>
        <w:t>Воден от изложеното и на основание чл. 293, ал. 1 ГПК, Върховният касационен съд, състав на Четвърто гражданско отделение</w:t>
      </w:r>
    </w:p>
    <w:p w14:paraId="1BCFF74E" w14:textId="77777777" w:rsidR="00FC59CF" w:rsidRDefault="00FC59CF" w:rsidP="000651AE">
      <w:pPr>
        <w:spacing w:after="0" w:line="240" w:lineRule="auto"/>
        <w:ind w:firstLine="855"/>
        <w:jc w:val="both"/>
        <w:divId w:val="1934891971"/>
        <w:rPr>
          <w:rFonts w:ascii="Times New Roman" w:eastAsia="Times New Roman" w:hAnsi="Times New Roman" w:cs="Times New Roman"/>
          <w:sz w:val="24"/>
          <w:szCs w:val="24"/>
        </w:rPr>
      </w:pPr>
    </w:p>
    <w:p w14:paraId="144F2A81" w14:textId="77777777" w:rsidR="00FC59CF" w:rsidRDefault="00D95A35" w:rsidP="000651AE">
      <w:pPr>
        <w:spacing w:after="0" w:line="240" w:lineRule="auto"/>
        <w:ind w:firstLine="855"/>
        <w:jc w:val="both"/>
        <w:divId w:val="1366174542"/>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3C1E4F0F" w14:textId="77777777" w:rsidR="00FC59CF" w:rsidRDefault="00FC59CF" w:rsidP="000651AE">
      <w:pPr>
        <w:spacing w:after="0" w:line="240" w:lineRule="auto"/>
        <w:ind w:firstLine="855"/>
        <w:jc w:val="both"/>
        <w:divId w:val="1934891971"/>
        <w:rPr>
          <w:rFonts w:ascii="Times New Roman" w:eastAsia="Times New Roman" w:hAnsi="Times New Roman" w:cs="Times New Roman"/>
          <w:sz w:val="24"/>
          <w:szCs w:val="24"/>
        </w:rPr>
      </w:pPr>
    </w:p>
    <w:p w14:paraId="71CBD521" w14:textId="77777777" w:rsidR="00FC59CF" w:rsidRDefault="00D95A35" w:rsidP="000651AE">
      <w:pPr>
        <w:spacing w:after="0" w:line="240" w:lineRule="auto"/>
        <w:ind w:firstLine="855"/>
        <w:jc w:val="both"/>
        <w:divId w:val="1790203684"/>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ОТМЕНЯВА решение № 974 от 01.06.2009 г. по гр. д. № 1119/2009 г. на Пловдивски окръжен съд.</w:t>
      </w:r>
    </w:p>
    <w:p w14:paraId="33BC354C" w14:textId="77777777" w:rsidR="00FC59CF" w:rsidRDefault="00D95A35" w:rsidP="000651AE">
      <w:pPr>
        <w:spacing w:after="0" w:line="240" w:lineRule="auto"/>
        <w:ind w:firstLine="855"/>
        <w:jc w:val="both"/>
        <w:divId w:val="388459323"/>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предявените от Б. М. Р. от [населено място], [улица] ЕГН [ЕГН] против Общинска администрация [населено място] обективно съединени искове с правно основание чл. 344, ал. 1, т. 1 - т. 3 КТ за отмяна на уволнение, извършено със заповед № РД-08-202 от 28.02.2008 г.; за възстановяване на заеманата преди уволнението длъжност управител на Общинско предприятие "Благоустройство и комунално строителство", [населено място] и за присъждане на обезщетение по чл. 225, ал. 1 КТ в размер на 6263,40 лева.</w:t>
      </w:r>
    </w:p>
    <w:p w14:paraId="56556413" w14:textId="77777777" w:rsidR="00FC59CF" w:rsidRDefault="00D95A35" w:rsidP="000651AE">
      <w:pPr>
        <w:spacing w:after="0" w:line="240" w:lineRule="auto"/>
        <w:ind w:firstLine="855"/>
        <w:jc w:val="both"/>
        <w:divId w:val="14448371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ОСЪЖДА Б. М. Р. от [населено място], [улица] ЕГН [ЕГН] да заплати на Общинска администрация [населено място] сумата 430 (четиристотин и тридесет) лева разноски по делото.</w:t>
      </w:r>
    </w:p>
    <w:p w14:paraId="24ED00F9" w14:textId="77777777" w:rsidR="00FC59CF" w:rsidRDefault="00D95A35" w:rsidP="000651AE">
      <w:pPr>
        <w:spacing w:after="0" w:line="240" w:lineRule="auto"/>
        <w:ind w:firstLine="855"/>
        <w:jc w:val="both"/>
        <w:divId w:val="1436444615"/>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не подлежи на обжалване.</w:t>
      </w:r>
    </w:p>
    <w:p w14:paraId="334B22A8" w14:textId="77777777" w:rsidR="00D95A35" w:rsidRDefault="00D95A35" w:rsidP="000651AE">
      <w:pPr>
        <w:ind w:firstLine="855"/>
        <w:jc w:val="both"/>
        <w:divId w:val="1934891971"/>
        <w:rPr>
          <w:rFonts w:eastAsia="Times New Roman"/>
        </w:rPr>
      </w:pPr>
    </w:p>
    <w:sectPr w:rsidR="00D95A35">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2168" w14:textId="77777777" w:rsidR="00D358FB" w:rsidRDefault="00D358FB">
      <w:pPr>
        <w:spacing w:after="0" w:line="240" w:lineRule="auto"/>
      </w:pPr>
      <w:r>
        <w:separator/>
      </w:r>
    </w:p>
  </w:endnote>
  <w:endnote w:type="continuationSeparator" w:id="0">
    <w:p w14:paraId="674BBD0D" w14:textId="77777777" w:rsidR="00D358FB" w:rsidRDefault="00D3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5163" w14:textId="77777777" w:rsidR="00D43C36" w:rsidRDefault="00D95A3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605F" w14:textId="77777777" w:rsidR="00D358FB" w:rsidRDefault="00D358FB">
      <w:pPr>
        <w:spacing w:after="0" w:line="240" w:lineRule="auto"/>
      </w:pPr>
      <w:r>
        <w:separator/>
      </w:r>
    </w:p>
  </w:footnote>
  <w:footnote w:type="continuationSeparator" w:id="0">
    <w:p w14:paraId="60EA8E5D" w14:textId="77777777" w:rsidR="00D358FB" w:rsidRDefault="00D35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36"/>
    <w:rsid w:val="000651AE"/>
    <w:rsid w:val="00651F96"/>
    <w:rsid w:val="00D358FB"/>
    <w:rsid w:val="00D43C36"/>
    <w:rsid w:val="00D95A35"/>
    <w:rsid w:val="00F55448"/>
    <w:rsid w:val="00FC59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CCC4"/>
  <w15:docId w15:val="{F6B810E9-4079-4380-8713-22B353C9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89137">
      <w:marLeft w:val="0"/>
      <w:marRight w:val="0"/>
      <w:marTop w:val="0"/>
      <w:marBottom w:val="0"/>
      <w:divBdr>
        <w:top w:val="none" w:sz="0" w:space="0" w:color="auto"/>
        <w:left w:val="none" w:sz="0" w:space="0" w:color="auto"/>
        <w:bottom w:val="none" w:sz="0" w:space="0" w:color="auto"/>
        <w:right w:val="none" w:sz="0" w:space="0" w:color="auto"/>
      </w:divBdr>
      <w:divsChild>
        <w:div w:id="1043402606">
          <w:marLeft w:val="0"/>
          <w:marRight w:val="0"/>
          <w:marTop w:val="0"/>
          <w:marBottom w:val="0"/>
          <w:divBdr>
            <w:top w:val="none" w:sz="0" w:space="0" w:color="auto"/>
            <w:left w:val="none" w:sz="0" w:space="0" w:color="auto"/>
            <w:bottom w:val="none" w:sz="0" w:space="0" w:color="auto"/>
            <w:right w:val="none" w:sz="0" w:space="0" w:color="auto"/>
          </w:divBdr>
        </w:div>
        <w:div w:id="44842905">
          <w:marLeft w:val="0"/>
          <w:marRight w:val="0"/>
          <w:marTop w:val="0"/>
          <w:marBottom w:val="0"/>
          <w:divBdr>
            <w:top w:val="none" w:sz="0" w:space="0" w:color="auto"/>
            <w:left w:val="none" w:sz="0" w:space="0" w:color="auto"/>
            <w:bottom w:val="none" w:sz="0" w:space="0" w:color="auto"/>
            <w:right w:val="none" w:sz="0" w:space="0" w:color="auto"/>
          </w:divBdr>
        </w:div>
        <w:div w:id="1812553364">
          <w:marLeft w:val="0"/>
          <w:marRight w:val="0"/>
          <w:marTop w:val="0"/>
          <w:marBottom w:val="0"/>
          <w:divBdr>
            <w:top w:val="none" w:sz="0" w:space="0" w:color="auto"/>
            <w:left w:val="none" w:sz="0" w:space="0" w:color="auto"/>
            <w:bottom w:val="none" w:sz="0" w:space="0" w:color="auto"/>
            <w:right w:val="none" w:sz="0" w:space="0" w:color="auto"/>
          </w:divBdr>
        </w:div>
        <w:div w:id="13508102">
          <w:marLeft w:val="0"/>
          <w:marRight w:val="0"/>
          <w:marTop w:val="0"/>
          <w:marBottom w:val="0"/>
          <w:divBdr>
            <w:top w:val="none" w:sz="0" w:space="0" w:color="auto"/>
            <w:left w:val="none" w:sz="0" w:space="0" w:color="auto"/>
            <w:bottom w:val="none" w:sz="0" w:space="0" w:color="auto"/>
            <w:right w:val="none" w:sz="0" w:space="0" w:color="auto"/>
          </w:divBdr>
        </w:div>
      </w:divsChild>
    </w:div>
    <w:div w:id="1934891971">
      <w:marLeft w:val="0"/>
      <w:marRight w:val="0"/>
      <w:marTop w:val="0"/>
      <w:marBottom w:val="0"/>
      <w:divBdr>
        <w:top w:val="none" w:sz="0" w:space="0" w:color="auto"/>
        <w:left w:val="none" w:sz="0" w:space="0" w:color="auto"/>
        <w:bottom w:val="none" w:sz="0" w:space="0" w:color="auto"/>
        <w:right w:val="none" w:sz="0" w:space="0" w:color="auto"/>
      </w:divBdr>
      <w:divsChild>
        <w:div w:id="1101874370">
          <w:marLeft w:val="0"/>
          <w:marRight w:val="0"/>
          <w:marTop w:val="0"/>
          <w:marBottom w:val="0"/>
          <w:divBdr>
            <w:top w:val="none" w:sz="0" w:space="0" w:color="auto"/>
            <w:left w:val="none" w:sz="0" w:space="0" w:color="auto"/>
            <w:bottom w:val="none" w:sz="0" w:space="0" w:color="auto"/>
            <w:right w:val="none" w:sz="0" w:space="0" w:color="auto"/>
          </w:divBdr>
        </w:div>
        <w:div w:id="1739471505">
          <w:marLeft w:val="0"/>
          <w:marRight w:val="0"/>
          <w:marTop w:val="0"/>
          <w:marBottom w:val="0"/>
          <w:divBdr>
            <w:top w:val="none" w:sz="0" w:space="0" w:color="auto"/>
            <w:left w:val="none" w:sz="0" w:space="0" w:color="auto"/>
            <w:bottom w:val="none" w:sz="0" w:space="0" w:color="auto"/>
            <w:right w:val="none" w:sz="0" w:space="0" w:color="auto"/>
          </w:divBdr>
        </w:div>
        <w:div w:id="1770347583">
          <w:marLeft w:val="0"/>
          <w:marRight w:val="0"/>
          <w:marTop w:val="0"/>
          <w:marBottom w:val="0"/>
          <w:divBdr>
            <w:top w:val="none" w:sz="0" w:space="0" w:color="auto"/>
            <w:left w:val="none" w:sz="0" w:space="0" w:color="auto"/>
            <w:bottom w:val="none" w:sz="0" w:space="0" w:color="auto"/>
            <w:right w:val="none" w:sz="0" w:space="0" w:color="auto"/>
          </w:divBdr>
        </w:div>
        <w:div w:id="149099126">
          <w:marLeft w:val="0"/>
          <w:marRight w:val="0"/>
          <w:marTop w:val="0"/>
          <w:marBottom w:val="0"/>
          <w:divBdr>
            <w:top w:val="none" w:sz="0" w:space="0" w:color="auto"/>
            <w:left w:val="none" w:sz="0" w:space="0" w:color="auto"/>
            <w:bottom w:val="none" w:sz="0" w:space="0" w:color="auto"/>
            <w:right w:val="none" w:sz="0" w:space="0" w:color="auto"/>
          </w:divBdr>
        </w:div>
        <w:div w:id="1344631220">
          <w:marLeft w:val="0"/>
          <w:marRight w:val="0"/>
          <w:marTop w:val="0"/>
          <w:marBottom w:val="0"/>
          <w:divBdr>
            <w:top w:val="none" w:sz="0" w:space="0" w:color="auto"/>
            <w:left w:val="none" w:sz="0" w:space="0" w:color="auto"/>
            <w:bottom w:val="none" w:sz="0" w:space="0" w:color="auto"/>
            <w:right w:val="none" w:sz="0" w:space="0" w:color="auto"/>
          </w:divBdr>
        </w:div>
        <w:div w:id="1130785040">
          <w:marLeft w:val="0"/>
          <w:marRight w:val="0"/>
          <w:marTop w:val="0"/>
          <w:marBottom w:val="0"/>
          <w:divBdr>
            <w:top w:val="none" w:sz="0" w:space="0" w:color="auto"/>
            <w:left w:val="none" w:sz="0" w:space="0" w:color="auto"/>
            <w:bottom w:val="none" w:sz="0" w:space="0" w:color="auto"/>
            <w:right w:val="none" w:sz="0" w:space="0" w:color="auto"/>
          </w:divBdr>
        </w:div>
        <w:div w:id="534124553">
          <w:marLeft w:val="0"/>
          <w:marRight w:val="0"/>
          <w:marTop w:val="0"/>
          <w:marBottom w:val="0"/>
          <w:divBdr>
            <w:top w:val="none" w:sz="0" w:space="0" w:color="auto"/>
            <w:left w:val="none" w:sz="0" w:space="0" w:color="auto"/>
            <w:bottom w:val="none" w:sz="0" w:space="0" w:color="auto"/>
            <w:right w:val="none" w:sz="0" w:space="0" w:color="auto"/>
          </w:divBdr>
        </w:div>
        <w:div w:id="832447896">
          <w:marLeft w:val="0"/>
          <w:marRight w:val="0"/>
          <w:marTop w:val="0"/>
          <w:marBottom w:val="0"/>
          <w:divBdr>
            <w:top w:val="none" w:sz="0" w:space="0" w:color="auto"/>
            <w:left w:val="none" w:sz="0" w:space="0" w:color="auto"/>
            <w:bottom w:val="none" w:sz="0" w:space="0" w:color="auto"/>
            <w:right w:val="none" w:sz="0" w:space="0" w:color="auto"/>
          </w:divBdr>
        </w:div>
        <w:div w:id="954142328">
          <w:marLeft w:val="0"/>
          <w:marRight w:val="0"/>
          <w:marTop w:val="0"/>
          <w:marBottom w:val="0"/>
          <w:divBdr>
            <w:top w:val="none" w:sz="0" w:space="0" w:color="auto"/>
            <w:left w:val="none" w:sz="0" w:space="0" w:color="auto"/>
            <w:bottom w:val="none" w:sz="0" w:space="0" w:color="auto"/>
            <w:right w:val="none" w:sz="0" w:space="0" w:color="auto"/>
          </w:divBdr>
        </w:div>
        <w:div w:id="321935579">
          <w:marLeft w:val="0"/>
          <w:marRight w:val="0"/>
          <w:marTop w:val="0"/>
          <w:marBottom w:val="0"/>
          <w:divBdr>
            <w:top w:val="none" w:sz="0" w:space="0" w:color="auto"/>
            <w:left w:val="none" w:sz="0" w:space="0" w:color="auto"/>
            <w:bottom w:val="none" w:sz="0" w:space="0" w:color="auto"/>
            <w:right w:val="none" w:sz="0" w:space="0" w:color="auto"/>
          </w:divBdr>
        </w:div>
        <w:div w:id="2085713804">
          <w:marLeft w:val="0"/>
          <w:marRight w:val="0"/>
          <w:marTop w:val="0"/>
          <w:marBottom w:val="0"/>
          <w:divBdr>
            <w:top w:val="none" w:sz="0" w:space="0" w:color="auto"/>
            <w:left w:val="none" w:sz="0" w:space="0" w:color="auto"/>
            <w:bottom w:val="none" w:sz="0" w:space="0" w:color="auto"/>
            <w:right w:val="none" w:sz="0" w:space="0" w:color="auto"/>
          </w:divBdr>
        </w:div>
        <w:div w:id="1772162874">
          <w:marLeft w:val="0"/>
          <w:marRight w:val="0"/>
          <w:marTop w:val="0"/>
          <w:marBottom w:val="0"/>
          <w:divBdr>
            <w:top w:val="none" w:sz="0" w:space="0" w:color="auto"/>
            <w:left w:val="none" w:sz="0" w:space="0" w:color="auto"/>
            <w:bottom w:val="none" w:sz="0" w:space="0" w:color="auto"/>
            <w:right w:val="none" w:sz="0" w:space="0" w:color="auto"/>
          </w:divBdr>
        </w:div>
        <w:div w:id="521171518">
          <w:marLeft w:val="0"/>
          <w:marRight w:val="0"/>
          <w:marTop w:val="0"/>
          <w:marBottom w:val="0"/>
          <w:divBdr>
            <w:top w:val="none" w:sz="0" w:space="0" w:color="auto"/>
            <w:left w:val="none" w:sz="0" w:space="0" w:color="auto"/>
            <w:bottom w:val="none" w:sz="0" w:space="0" w:color="auto"/>
            <w:right w:val="none" w:sz="0" w:space="0" w:color="auto"/>
          </w:divBdr>
        </w:div>
        <w:div w:id="1749889141">
          <w:marLeft w:val="0"/>
          <w:marRight w:val="0"/>
          <w:marTop w:val="0"/>
          <w:marBottom w:val="0"/>
          <w:divBdr>
            <w:top w:val="none" w:sz="0" w:space="0" w:color="auto"/>
            <w:left w:val="none" w:sz="0" w:space="0" w:color="auto"/>
            <w:bottom w:val="none" w:sz="0" w:space="0" w:color="auto"/>
            <w:right w:val="none" w:sz="0" w:space="0" w:color="auto"/>
          </w:divBdr>
        </w:div>
        <w:div w:id="105513123">
          <w:marLeft w:val="0"/>
          <w:marRight w:val="0"/>
          <w:marTop w:val="0"/>
          <w:marBottom w:val="0"/>
          <w:divBdr>
            <w:top w:val="none" w:sz="0" w:space="0" w:color="auto"/>
            <w:left w:val="none" w:sz="0" w:space="0" w:color="auto"/>
            <w:bottom w:val="none" w:sz="0" w:space="0" w:color="auto"/>
            <w:right w:val="none" w:sz="0" w:space="0" w:color="auto"/>
          </w:divBdr>
        </w:div>
        <w:div w:id="2123064874">
          <w:marLeft w:val="0"/>
          <w:marRight w:val="0"/>
          <w:marTop w:val="0"/>
          <w:marBottom w:val="0"/>
          <w:divBdr>
            <w:top w:val="none" w:sz="0" w:space="0" w:color="auto"/>
            <w:left w:val="none" w:sz="0" w:space="0" w:color="auto"/>
            <w:bottom w:val="none" w:sz="0" w:space="0" w:color="auto"/>
            <w:right w:val="none" w:sz="0" w:space="0" w:color="auto"/>
          </w:divBdr>
        </w:div>
        <w:div w:id="2146193769">
          <w:marLeft w:val="0"/>
          <w:marRight w:val="0"/>
          <w:marTop w:val="0"/>
          <w:marBottom w:val="0"/>
          <w:divBdr>
            <w:top w:val="none" w:sz="0" w:space="0" w:color="auto"/>
            <w:left w:val="none" w:sz="0" w:space="0" w:color="auto"/>
            <w:bottom w:val="none" w:sz="0" w:space="0" w:color="auto"/>
            <w:right w:val="none" w:sz="0" w:space="0" w:color="auto"/>
          </w:divBdr>
        </w:div>
        <w:div w:id="1186673125">
          <w:marLeft w:val="0"/>
          <w:marRight w:val="0"/>
          <w:marTop w:val="0"/>
          <w:marBottom w:val="0"/>
          <w:divBdr>
            <w:top w:val="none" w:sz="0" w:space="0" w:color="auto"/>
            <w:left w:val="none" w:sz="0" w:space="0" w:color="auto"/>
            <w:bottom w:val="none" w:sz="0" w:space="0" w:color="auto"/>
            <w:right w:val="none" w:sz="0" w:space="0" w:color="auto"/>
          </w:divBdr>
        </w:div>
        <w:div w:id="877475991">
          <w:marLeft w:val="0"/>
          <w:marRight w:val="0"/>
          <w:marTop w:val="0"/>
          <w:marBottom w:val="0"/>
          <w:divBdr>
            <w:top w:val="none" w:sz="0" w:space="0" w:color="auto"/>
            <w:left w:val="none" w:sz="0" w:space="0" w:color="auto"/>
            <w:bottom w:val="none" w:sz="0" w:space="0" w:color="auto"/>
            <w:right w:val="none" w:sz="0" w:space="0" w:color="auto"/>
          </w:divBdr>
        </w:div>
        <w:div w:id="81026190">
          <w:marLeft w:val="0"/>
          <w:marRight w:val="0"/>
          <w:marTop w:val="0"/>
          <w:marBottom w:val="0"/>
          <w:divBdr>
            <w:top w:val="none" w:sz="0" w:space="0" w:color="auto"/>
            <w:left w:val="none" w:sz="0" w:space="0" w:color="auto"/>
            <w:bottom w:val="none" w:sz="0" w:space="0" w:color="auto"/>
            <w:right w:val="none" w:sz="0" w:space="0" w:color="auto"/>
          </w:divBdr>
        </w:div>
        <w:div w:id="1366174542">
          <w:marLeft w:val="0"/>
          <w:marRight w:val="0"/>
          <w:marTop w:val="0"/>
          <w:marBottom w:val="0"/>
          <w:divBdr>
            <w:top w:val="none" w:sz="0" w:space="0" w:color="auto"/>
            <w:left w:val="none" w:sz="0" w:space="0" w:color="auto"/>
            <w:bottom w:val="none" w:sz="0" w:space="0" w:color="auto"/>
            <w:right w:val="none" w:sz="0" w:space="0" w:color="auto"/>
          </w:divBdr>
        </w:div>
        <w:div w:id="1790203684">
          <w:marLeft w:val="0"/>
          <w:marRight w:val="0"/>
          <w:marTop w:val="0"/>
          <w:marBottom w:val="0"/>
          <w:divBdr>
            <w:top w:val="none" w:sz="0" w:space="0" w:color="auto"/>
            <w:left w:val="none" w:sz="0" w:space="0" w:color="auto"/>
            <w:bottom w:val="none" w:sz="0" w:space="0" w:color="auto"/>
            <w:right w:val="none" w:sz="0" w:space="0" w:color="auto"/>
          </w:divBdr>
        </w:div>
        <w:div w:id="388459323">
          <w:marLeft w:val="0"/>
          <w:marRight w:val="0"/>
          <w:marTop w:val="0"/>
          <w:marBottom w:val="0"/>
          <w:divBdr>
            <w:top w:val="none" w:sz="0" w:space="0" w:color="auto"/>
            <w:left w:val="none" w:sz="0" w:space="0" w:color="auto"/>
            <w:bottom w:val="none" w:sz="0" w:space="0" w:color="auto"/>
            <w:right w:val="none" w:sz="0" w:space="0" w:color="auto"/>
          </w:divBdr>
        </w:div>
        <w:div w:id="1444837146">
          <w:marLeft w:val="0"/>
          <w:marRight w:val="0"/>
          <w:marTop w:val="0"/>
          <w:marBottom w:val="0"/>
          <w:divBdr>
            <w:top w:val="none" w:sz="0" w:space="0" w:color="auto"/>
            <w:left w:val="none" w:sz="0" w:space="0" w:color="auto"/>
            <w:bottom w:val="none" w:sz="0" w:space="0" w:color="auto"/>
            <w:right w:val="none" w:sz="0" w:space="0" w:color="auto"/>
          </w:divBdr>
        </w:div>
        <w:div w:id="1436444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2025-09-08T15:50:00Z</dcterms:created>
  <dcterms:modified xsi:type="dcterms:W3CDTF">2025-09-08T15:50:00Z</dcterms:modified>
</cp:coreProperties>
</file>